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color w:val="6B6B6B"/>
          <w:sz w:val="16"/>
          <w:szCs w:val="16"/>
        </w:rPr>
        <w:t xml:space="preserve">Entwurf</w:t>
      </w:r>
    </w:p>
    <w:p>
      <w:pPr>
        <w:pStyle w:val="Title"/>
      </w:pPr>
      <w:r>
        <w:rPr>
          <w:b/>
          <w:bCs/>
          <w:color w:val="1C1B18"/>
        </w:rPr>
        <w:t xml:space="preserve">Hygienebegehungsprotokoll</w:t>
      </w:r>
    </w:p>
    <w:p>
      <w:pPr>
        <w:spacing w:after="160"/>
      </w:pPr>
      <w:r>
        <w:rPr>
          <w:color w:val="6B6B6B"/>
          <w:sz w:val="20"/>
          <w:szCs w:val="20"/>
        </w:rPr>
        <w:t xml:space="preserve">Hygienebegehung Station</w:t>
      </w:r>
    </w:p>
    <w:tbl>
      <w:tblPr>
        <w:tblW w:type="dxa" w:w="9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700"/>
        <w:gridCol w:w="2800"/>
        <w:gridCol w:w="1700"/>
        <w:gridCol w:w="2800"/>
      </w:tblGrid>
      <w:tr>
        <w:tc>
          <w:tcPr>
            <w:tcW w:type="dxa" w:w="1700"/>
          </w:tcPr>
          <w:p>
            <w:r>
              <w:rPr>
                <w:color w:val="6B6B6B"/>
                <w:sz w:val="17"/>
                <w:szCs w:val="17"/>
              </w:rPr>
              <w:t xml:space="preserve">Einrichtung</w:t>
            </w:r>
          </w:p>
        </w:tc>
        <w:tc>
          <w:tcPr>
            <w:tcW w:type="dxa" w:w="2800"/>
          </w:tcPr>
          <w:p>
            <w:r>
              <w:rPr>
                <w:b/>
                <w:bCs/>
                <w:sz w:val="18"/>
                <w:szCs w:val="18"/>
              </w:rPr>
              <w:t xml:space="preserve">Beispielklinik</w:t>
            </w:r>
          </w:p>
        </w:tc>
        <w:tc>
          <w:tcPr>
            <w:tcW w:type="dxa" w:w="1700"/>
          </w:tcPr>
          <w:p>
            <w:r>
              <w:rPr>
                <w:color w:val="6B6B6B"/>
                <w:sz w:val="17"/>
                <w:szCs w:val="17"/>
              </w:rPr>
              <w:t xml:space="preserve">Adressat / Verteiler</w:t>
            </w:r>
          </w:p>
        </w:tc>
        <w:tc>
          <w:tcPr>
            <w:tcW w:type="dxa" w:w="2800"/>
          </w:tcPr>
          <w:p>
            <w:r>
              <w:rPr>
                <w:b/>
                <w:bCs/>
                <w:sz w:val="18"/>
                <w:szCs w:val="18"/>
              </w:rPr>
              <w:t xml:space="preserve">Stationsleitung</w:t>
            </w:r>
          </w:p>
        </w:tc>
      </w:tr>
      <w:tr>
        <w:tc>
          <w:tcPr>
            <w:tcW w:type="dxa" w:w="1700"/>
          </w:tcPr>
          <w:p>
            <w:r>
              <w:rPr>
                <w:color w:val="6B6B6B"/>
                <w:sz w:val="17"/>
                <w:szCs w:val="17"/>
              </w:rPr>
              <w:t xml:space="preserve">Bereich / Station</w:t>
            </w:r>
          </w:p>
        </w:tc>
        <w:tc>
          <w:tcPr>
            <w:tcW w:type="dxa" w:w="2800"/>
          </w:tcPr>
          <w:p>
            <w:r>
              <w:rPr>
                <w:b/>
                <w:bCs/>
                <w:sz w:val="18"/>
                <w:szCs w:val="18"/>
              </w:rPr>
              <w:t xml:space="preserve">Station 1</w:t>
            </w:r>
          </w:p>
        </w:tc>
        <w:tc>
          <w:tcPr>
            <w:tcW w:type="dxa" w:w="1700"/>
          </w:tcPr>
          <w:p>
            <w:r>
              <w:rPr>
                <w:color w:val="6B6B6B"/>
                <w:sz w:val="17"/>
                <w:szCs w:val="17"/>
              </w:rPr>
              <w:t xml:space="preserve">Datum</w:t>
            </w:r>
          </w:p>
        </w:tc>
        <w:tc>
          <w:tcPr>
            <w:tcW w:type="dxa" w:w="2800"/>
          </w:tcPr>
          <w:p>
            <w:r>
              <w:rPr>
                <w:b/>
                <w:bCs/>
                <w:sz w:val="18"/>
                <w:szCs w:val="18"/>
              </w:rPr>
              <w:t xml:space="preserve">08.10.2026</w:t>
            </w:r>
          </w:p>
        </w:tc>
      </w:tr>
      <w:tr>
        <w:tc>
          <w:tcPr>
            <w:tcW w:type="dxa" w:w="1700"/>
          </w:tcPr>
          <w:p>
            <w:r>
              <w:rPr>
                <w:color w:val="6B6B6B"/>
                <w:sz w:val="17"/>
                <w:szCs w:val="17"/>
              </w:rPr>
              <w:t xml:space="preserve">Nächste Begehung</w:t>
            </w:r>
          </w:p>
        </w:tc>
        <w:tc>
          <w:tcPr>
            <w:tcW w:type="dxa" w:w="2800"/>
          </w:tcPr>
          <w:p>
            <w:r>
              <w:rPr>
                <w:b/>
                <w:bCs/>
                <w:sz w:val="18"/>
                <w:szCs w:val="18"/>
              </w:rPr>
              <w:t xml:space="preserve">08.10.2027</w:t>
            </w:r>
          </w:p>
        </w:tc>
        <w:tc>
          <w:tcPr>
            <w:tcW w:type="dxa" w:w="1700"/>
          </w:tcPr>
          <w:p>
            <w:r>
              <w:rPr>
                <w:color w:val="6B6B6B"/>
                <w:sz w:val="17"/>
                <w:szCs w:val="17"/>
              </w:rPr>
              <w:t xml:space="preserve">Uhrzeit</w:t>
            </w:r>
          </w:p>
        </w:tc>
        <w:tc>
          <w:tcPr>
            <w:tcW w:type="dxa" w:w="2800"/>
          </w:tcPr>
          <w:p>
            <w:r>
              <w:rPr>
                <w:b/>
                <w:bCs/>
                <w:sz w:val="18"/>
                <w:szCs w:val="18"/>
              </w:rPr>
              <w:t xml:space="preserve">09:30</w:t>
            </w:r>
          </w:p>
        </w:tc>
      </w:tr>
    </w:tbl>
    <w:p>
      <w:pPr>
        <w:pStyle w:val="Heading2"/>
        <w:spacing w:after="40" w:before="120"/>
      </w:pPr>
      <w:r>
        <w:rPr>
          <w:b/>
          <w:bCs/>
          <w:color w:val="1C1B18"/>
        </w:rPr>
        <w:t xml:space="preserve">Prüfgrundlagen</w:t>
      </w:r>
    </w:p>
    <w:p>
      <w:hyperlink w:history="1" r:id="rId2n4r3q0nfow6ejcrcudzg">
        <w:r>
          <w:rPr>
            <w:color w:val="1C1B18"/>
            <w:sz w:val="14"/>
            <w:szCs w:val="14"/>
            <w:u w:val="single"/>
          </w:rPr>
          <w:t xml:space="preserve">Infektionsschutzgesetz § 23 in der aktuellen Fassung</w:t>
        </w:r>
      </w:hyperlink>
      <w:hyperlink w:history="1" r:id="rIdbpog5x1pdpa78vkprhfzf">
        <w:r>
          <w:rPr>
            <w:color w:val="1C1B18"/>
            <w:sz w:val="14"/>
            <w:szCs w:val="14"/>
            <w:u w:val="single"/>
          </w:rPr>
          <w:br/>
          <w:t xml:space="preserve">↗ IfSG § 23</w:t>
        </w:r>
      </w:hyperlink>
    </w:p>
    <w:p>
      <w:r>
        <w:rPr>
          <w:color w:val="6B6B6B"/>
          <w:sz w:val="14"/>
          <w:szCs w:val="14"/>
        </w:rPr>
        <w:t xml:space="preserve">Biostoffverordnung und TRBA 250 in der aktuellen Fassung</w:t>
      </w:r>
      <w:hyperlink w:history="1" r:id="rIdppuipmmpqjlwcjnni8jyx">
        <w:r>
          <w:rPr>
            <w:color w:val="1C1B18"/>
            <w:sz w:val="14"/>
            <w:szCs w:val="14"/>
            <w:u w:val="single"/>
          </w:rPr>
          <w:br/>
          <w:t xml:space="preserve">↗ BAuA · TRBA 250 (2025)</w:t>
        </w:r>
      </w:hyperlink>
      <w:hyperlink w:history="1" r:id="rIdebhr29nwlp-txys2-uhod">
        <w:r>
          <w:rPr>
            <w:color w:val="1C1B18"/>
            <w:sz w:val="14"/>
            <w:szCs w:val="14"/>
            <w:u w:val="single"/>
          </w:rPr>
          <w:br/>
          <w:t xml:space="preserve">↗ BioStoffV</w:t>
        </w:r>
      </w:hyperlink>
    </w:p>
    <w:p>
      <w:r>
        <w:rPr>
          <w:color w:val="6B6B6B"/>
          <w:sz w:val="14"/>
          <w:szCs w:val="14"/>
        </w:rPr>
        <w:t xml:space="preserve">Aktuelle einschlägige KRINKO- und KRINKO/BfArM-Empfehlungen</w:t>
      </w:r>
      <w:hyperlink w:history="1" r:id="rId0qt343exqm2eglri2tguv">
        <w:r>
          <w:rPr>
            <w:color w:val="1C1B18"/>
            <w:sz w:val="14"/>
            <w:szCs w:val="14"/>
            <w:u w:val="single"/>
          </w:rPr>
          <w:br/>
          <w:t xml:space="preserve">↗ KRINKO/BfArM · Medizinprodukte (2012)</w:t>
        </w:r>
      </w:hyperlink>
    </w:p>
    <w:p>
      <w:r>
        <w:rPr>
          <w:color w:val="6B6B6B"/>
          <w:sz w:val="14"/>
          <w:szCs w:val="14"/>
        </w:rPr>
        <w:t xml:space="preserve">Einrichtungsbezogener Hygiene-, Reinigungs- und Desinfektionsplan sowie Herstellerangaben</w:t>
      </w:r>
      <w:r>
        <w:rPr>
          <w:color w:val="6B6B6B"/>
          <w:sz w:val="14"/>
          <w:szCs w:val="14"/>
        </w:rPr>
        <w:br/>
        <w:t xml:space="preserve">Kein geprüfter Direktlink hinterlegt</w:t>
      </w:r>
    </w:p>
    <w:p>
      <w:pPr>
        <w:pStyle w:val="Heading2"/>
        <w:spacing w:after="60" w:before="180"/>
      </w:pPr>
      <w:r>
        <w:rPr>
          <w:b/>
          <w:bCs/>
          <w:color w:val="1C1B18"/>
        </w:rPr>
        <w:t xml:space="preserve">Hygieneempfehlungen bei Antworten mit Nein</w:t>
      </w:r>
    </w:p>
    <w:p>
      <w:pPr>
        <w:pStyle w:val="Heading2"/>
        <w:spacing w:after="60" w:before="200"/>
      </w:pPr>
      <w:r>
        <w:rPr>
          <w:b/>
          <w:bCs/>
          <w:color w:val="1C1B18"/>
        </w:rPr>
        <w:t xml:space="preserve">Allgemeine Hygiene &amp; Organisation</w:t>
      </w:r>
    </w:p>
    <w:tbl>
      <w:tblPr>
        <w:tblW w:type="dxa" w:w="9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00"/>
        <w:gridCol w:w="2700"/>
      </w:tblGrid>
      <w:tr>
        <w:trPr>
          <w:cantSplit/>
          <w:tblHeader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/>
            </w:pPr>
            <w:r>
              <w:rPr>
                <w:color w:val="6B6B6B"/>
                <w:sz w:val="16"/>
                <w:szCs w:val="16"/>
              </w:rPr>
              <w:t xml:space="preserve">Prüfpunkt und Empfehlung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pPr>
              <w:keepNext/>
            </w:pPr>
            <w:r>
              <w:rPr>
                <w:color w:val="6B6B6B"/>
                <w:sz w:val="16"/>
                <w:szCs w:val="16"/>
              </w:rPr>
              <w:t xml:space="preserve">Fotos</w:t>
            </w:r>
          </w:p>
        </w:tc>
      </w:tr>
      <w:tr>
        <w:trPr>
          <w:cantSplit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 w:val="false"/>
              <w:spacing w:after="240" w:before="0"/>
            </w:pPr>
            <w:r>
              <w:rPr>
                <w:color w:val="6B6B6B"/>
                <w:sz w:val="21"/>
                <w:szCs w:val="21"/>
              </w:rPr>
              <w:t xml:space="preserve">1.  </w:t>
            </w:r>
            <w:r>
              <w:rPr>
                <w:sz w:val="21"/>
                <w:szCs w:val="21"/>
              </w:rPr>
              <w:t xml:space="preserve">Hygieneplan vorhanden und aktuell?</w:t>
            </w:r>
            <w:r>
              <w:rPr>
                <w:b/>
                <w:bCs/>
                <w:i/>
                <w:iCs/>
                <w:color w:val="6B6B6B"/>
                <w:sz w:val="21"/>
                <w:szCs w:val="21"/>
              </w:rPr>
              <w:t xml:space="preserve">   [Offen]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 w:val="false"/>
              <w:spacing w:after="240" w:before="0"/>
            </w:pPr>
            <w:r>
              <w:rPr>
                <w:color w:val="6B6B6B"/>
                <w:sz w:val="21"/>
                <w:szCs w:val="21"/>
              </w:rPr>
              <w:t xml:space="preserve">2.  </w:t>
            </w:r>
            <w:r>
              <w:rPr>
                <w:sz w:val="21"/>
                <w:szCs w:val="21"/>
              </w:rPr>
              <w:t xml:space="preserve">Hygieneplan für alle Mitarbeiter zugänglich?</w:t>
            </w:r>
            <w:r>
              <w:rPr>
                <w:b/>
                <w:bCs/>
                <w:i/>
                <w:iCs/>
                <w:color w:val="6B6B6B"/>
                <w:sz w:val="21"/>
                <w:szCs w:val="21"/>
              </w:rPr>
              <w:t xml:space="preserve">   [Offen]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 w:val="false"/>
              <w:spacing w:after="240" w:before="0"/>
            </w:pPr>
            <w:r>
              <w:rPr>
                <w:color w:val="6B6B6B"/>
                <w:sz w:val="21"/>
                <w:szCs w:val="21"/>
              </w:rPr>
              <w:t xml:space="preserve">3.  </w:t>
            </w:r>
            <w:r>
              <w:rPr>
                <w:sz w:val="21"/>
                <w:szCs w:val="21"/>
              </w:rPr>
              <w:t xml:space="preserve">Sind Händedesinfektionsmittelspender in ausreichender Anzahl am Point of Care verfügbar?</w:t>
            </w:r>
            <w:r>
              <w:rPr>
                <w:b/>
                <w:bCs/>
                <w:i/>
                <w:iCs/>
                <w:color w:val="6B6B6B"/>
                <w:sz w:val="21"/>
                <w:szCs w:val="21"/>
              </w:rPr>
              <w:t xml:space="preserve">   [Offen]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 w:val="false"/>
              <w:spacing w:after="240" w:before="0"/>
            </w:pPr>
            <w:r>
              <w:rPr>
                <w:color w:val="6B6B6B"/>
                <w:sz w:val="21"/>
                <w:szCs w:val="21"/>
              </w:rPr>
              <w:t xml:space="preserve">4.  </w:t>
            </w:r>
            <w:r>
              <w:rPr>
                <w:sz w:val="21"/>
                <w:szCs w:val="21"/>
              </w:rPr>
              <w:t xml:space="preserve">Sind die Händedesinfektionsmittel mit einem Anbruchdatum versehen?</w:t>
            </w:r>
            <w:r>
              <w:rPr>
                <w:b/>
                <w:bCs/>
                <w:i/>
                <w:iCs/>
                <w:color w:val="6B6B6B"/>
                <w:sz w:val="21"/>
                <w:szCs w:val="21"/>
              </w:rPr>
              <w:t xml:space="preserve">   [Offen]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 w:val="false"/>
              <w:spacing w:after="240" w:before="0"/>
            </w:pPr>
            <w:r>
              <w:rPr>
                <w:color w:val="6B6B6B"/>
                <w:sz w:val="21"/>
                <w:szCs w:val="21"/>
              </w:rPr>
              <w:t xml:space="preserve">5.  </w:t>
            </w:r>
            <w:r>
              <w:rPr>
                <w:sz w:val="21"/>
                <w:szCs w:val="21"/>
              </w:rPr>
              <w:t xml:space="preserve">Sind Anleitungen zur hygienischen Händedesinfektion an häufig benutzten Handwaschplätzen sichtbar?</w:t>
            </w:r>
            <w:r>
              <w:rPr>
                <w:b/>
                <w:bCs/>
                <w:i/>
                <w:iCs/>
                <w:color w:val="6B6B6B"/>
                <w:sz w:val="21"/>
                <w:szCs w:val="21"/>
              </w:rPr>
              <w:t xml:space="preserve">   [Offen]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 w:val="false"/>
              <w:spacing w:after="240" w:before="0"/>
            </w:pPr>
            <w:r>
              <w:rPr>
                <w:color w:val="6B6B6B"/>
                <w:sz w:val="21"/>
                <w:szCs w:val="21"/>
              </w:rPr>
              <w:t xml:space="preserve">6.  </w:t>
            </w:r>
            <w:r>
              <w:rPr>
                <w:sz w:val="21"/>
                <w:szCs w:val="21"/>
              </w:rPr>
              <w:t xml:space="preserve">Sind Hände und Unterarme während der Patientenversorgung frei von Schmuck und Uhren und die Fingernägel ohne Nagellack sowie kurz geschnitten?</w:t>
            </w:r>
            <w:r>
              <w:rPr>
                <w:b/>
                <w:bCs/>
                <w:i/>
                <w:iCs/>
                <w:color w:val="6B6B6B"/>
                <w:sz w:val="21"/>
                <w:szCs w:val="21"/>
              </w:rPr>
              <w:t xml:space="preserve">   [Offen]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r>
              <w:t xml:space="preserve"/>
            </w:r>
          </w:p>
        </w:tc>
      </w:tr>
    </w:tbl>
    <w:p>
      <w:pPr>
        <w:pStyle w:val="Heading2"/>
        <w:spacing w:after="60" w:before="200"/>
      </w:pPr>
      <w:r>
        <w:rPr>
          <w:b/>
          <w:bCs/>
          <w:color w:val="1C1B18"/>
        </w:rPr>
        <w:t xml:space="preserve">Persönliche Schutzausrüstung (PSA)</w:t>
      </w:r>
    </w:p>
    <w:tbl>
      <w:tblPr>
        <w:tblW w:type="dxa" w:w="9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00"/>
        <w:gridCol w:w="2700"/>
      </w:tblGrid>
      <w:tr>
        <w:trPr>
          <w:cantSplit/>
          <w:tblHeader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/>
            </w:pPr>
            <w:r>
              <w:rPr>
                <w:color w:val="6B6B6B"/>
                <w:sz w:val="16"/>
                <w:szCs w:val="16"/>
              </w:rPr>
              <w:t xml:space="preserve">Prüfpunkt und Empfehlung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pPr>
              <w:keepNext/>
            </w:pPr>
            <w:r>
              <w:rPr>
                <w:color w:val="6B6B6B"/>
                <w:sz w:val="16"/>
                <w:szCs w:val="16"/>
              </w:rPr>
              <w:t xml:space="preserve">Fotos</w:t>
            </w:r>
          </w:p>
        </w:tc>
      </w:tr>
      <w:tr>
        <w:trPr>
          <w:cantSplit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 w:val="false"/>
              <w:spacing w:after="240" w:before="0"/>
            </w:pPr>
            <w:r>
              <w:rPr>
                <w:color w:val="6B6B6B"/>
                <w:sz w:val="21"/>
                <w:szCs w:val="21"/>
              </w:rPr>
              <w:t xml:space="preserve">7.  </w:t>
            </w:r>
            <w:r>
              <w:rPr>
                <w:sz w:val="21"/>
                <w:szCs w:val="21"/>
              </w:rPr>
              <w:t xml:space="preserve">Schutzhandschuhe verfügbar und in verschiedenen Größen vorhanden?</w:t>
            </w:r>
            <w:r>
              <w:rPr>
                <w:b/>
                <w:bCs/>
                <w:i/>
                <w:iCs/>
                <w:color w:val="6B6B6B"/>
                <w:sz w:val="21"/>
                <w:szCs w:val="21"/>
              </w:rPr>
              <w:t xml:space="preserve">   [Offen]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 w:val="false"/>
              <w:spacing w:after="240" w:before="0"/>
            </w:pPr>
            <w:r>
              <w:rPr>
                <w:color w:val="6B6B6B"/>
                <w:sz w:val="21"/>
                <w:szCs w:val="21"/>
              </w:rPr>
              <w:t xml:space="preserve">8.  </w:t>
            </w:r>
            <w:r>
              <w:rPr>
                <w:sz w:val="21"/>
                <w:szCs w:val="21"/>
              </w:rPr>
              <w:t xml:space="preserve">Sind Schutzkittel und Einmalschürzen für die vorgesehenen Tätigkeiten in greifbarer Nähe verfügbar?</w:t>
            </w:r>
            <w:r>
              <w:rPr>
                <w:b/>
                <w:bCs/>
                <w:i/>
                <w:iCs/>
                <w:color w:val="6B6B6B"/>
                <w:sz w:val="21"/>
                <w:szCs w:val="21"/>
              </w:rPr>
              <w:t xml:space="preserve">   [Offen]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 w:val="false"/>
              <w:spacing w:after="240" w:before="0"/>
            </w:pPr>
            <w:r>
              <w:rPr>
                <w:color w:val="6B6B6B"/>
                <w:sz w:val="21"/>
                <w:szCs w:val="21"/>
              </w:rPr>
              <w:t xml:space="preserve">9.  </w:t>
            </w:r>
            <w:r>
              <w:rPr>
                <w:sz w:val="21"/>
                <w:szCs w:val="21"/>
              </w:rPr>
              <w:t xml:space="preserve">Mund-Nasen-Schutz / FFP-Masken verfügbar?</w:t>
            </w:r>
            <w:r>
              <w:rPr>
                <w:b/>
                <w:bCs/>
                <w:i/>
                <w:iCs/>
                <w:color w:val="6B6B6B"/>
                <w:sz w:val="21"/>
                <w:szCs w:val="21"/>
              </w:rPr>
              <w:t xml:space="preserve">   [Offen]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 w:val="false"/>
              <w:spacing w:after="240" w:before="0"/>
            </w:pPr>
            <w:r>
              <w:rPr>
                <w:color w:val="6B6B6B"/>
                <w:sz w:val="21"/>
                <w:szCs w:val="21"/>
              </w:rPr>
              <w:t xml:space="preserve">10.  </w:t>
            </w:r>
            <w:r>
              <w:rPr>
                <w:sz w:val="21"/>
                <w:szCs w:val="21"/>
              </w:rPr>
              <w:t xml:space="preserve">Schutzbrille / Gesichtsvisier verfügbar?</w:t>
            </w:r>
            <w:r>
              <w:rPr>
                <w:b/>
                <w:bCs/>
                <w:i/>
                <w:iCs/>
                <w:color w:val="6B6B6B"/>
                <w:sz w:val="21"/>
                <w:szCs w:val="21"/>
              </w:rPr>
              <w:t xml:space="preserve">   [Offen]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r>
              <w:t xml:space="preserve"/>
            </w:r>
          </w:p>
        </w:tc>
      </w:tr>
    </w:tbl>
    <w:p>
      <w:pPr>
        <w:pStyle w:val="Heading2"/>
        <w:spacing w:after="60" w:before="200"/>
      </w:pPr>
      <w:r>
        <w:rPr>
          <w:b/>
          <w:bCs/>
          <w:color w:val="1C1B18"/>
        </w:rPr>
        <w:t xml:space="preserve">Flächendesinfektion &amp; Reinigung</w:t>
      </w:r>
    </w:p>
    <w:tbl>
      <w:tblPr>
        <w:tblW w:type="dxa" w:w="9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00"/>
        <w:gridCol w:w="2700"/>
      </w:tblGrid>
      <w:tr>
        <w:trPr>
          <w:cantSplit/>
          <w:tblHeader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/>
            </w:pPr>
            <w:r>
              <w:rPr>
                <w:color w:val="6B6B6B"/>
                <w:sz w:val="16"/>
                <w:szCs w:val="16"/>
              </w:rPr>
              <w:t xml:space="preserve">Prüfpunkt und Empfehlung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pPr>
              <w:keepNext/>
            </w:pPr>
            <w:r>
              <w:rPr>
                <w:color w:val="6B6B6B"/>
                <w:sz w:val="16"/>
                <w:szCs w:val="16"/>
              </w:rPr>
              <w:t xml:space="preserve">Fotos</w:t>
            </w:r>
          </w:p>
        </w:tc>
      </w:tr>
      <w:tr>
        <w:trPr>
          <w:cantSplit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 w:val="false"/>
              <w:spacing w:after="240" w:before="0"/>
            </w:pPr>
            <w:r>
              <w:rPr>
                <w:color w:val="6B6B6B"/>
                <w:sz w:val="21"/>
                <w:szCs w:val="21"/>
              </w:rPr>
              <w:t xml:space="preserve">11.  </w:t>
            </w:r>
            <w:r>
              <w:rPr>
                <w:sz w:val="21"/>
                <w:szCs w:val="21"/>
              </w:rPr>
              <w:t xml:space="preserve">Reinigungs- und Desinfektionsplan vorhanden?</w:t>
            </w:r>
            <w:r>
              <w:rPr>
                <w:b/>
                <w:bCs/>
                <w:i/>
                <w:iCs/>
                <w:color w:val="6B6B6B"/>
                <w:sz w:val="21"/>
                <w:szCs w:val="21"/>
              </w:rPr>
              <w:t xml:space="preserve">   [Offen]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 w:val="false"/>
              <w:spacing w:after="240" w:before="0"/>
            </w:pPr>
            <w:r>
              <w:rPr>
                <w:color w:val="6B6B6B"/>
                <w:sz w:val="21"/>
                <w:szCs w:val="21"/>
              </w:rPr>
              <w:t xml:space="preserve">12.  </w:t>
            </w:r>
            <w:r>
              <w:rPr>
                <w:sz w:val="21"/>
                <w:szCs w:val="21"/>
              </w:rPr>
              <w:t xml:space="preserve">Werden patientennahe Flächen wie Bettgestell, Nachttisch, Stühle und Tische mindestens täglich sowie bei Kontamination desinfizierend aufbereitet?</w:t>
            </w:r>
            <w:r>
              <w:rPr>
                <w:b/>
                <w:bCs/>
                <w:i/>
                <w:iCs/>
                <w:color w:val="6B6B6B"/>
                <w:sz w:val="21"/>
                <w:szCs w:val="21"/>
              </w:rPr>
              <w:t xml:space="preserve">   [Offen]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 w:val="false"/>
              <w:spacing w:after="240" w:before="0"/>
            </w:pPr>
            <w:r>
              <w:rPr>
                <w:color w:val="6B6B6B"/>
                <w:sz w:val="21"/>
                <w:szCs w:val="21"/>
              </w:rPr>
              <w:t xml:space="preserve">13.  </w:t>
            </w:r>
            <w:r>
              <w:rPr>
                <w:sz w:val="21"/>
                <w:szCs w:val="21"/>
              </w:rPr>
              <w:t xml:space="preserve">Werden Desinfektionsmittel in korrekter Konzentration mit geeigneten Dosierhilfen angewendet?</w:t>
            </w:r>
            <w:r>
              <w:rPr>
                <w:b/>
                <w:bCs/>
                <w:i/>
                <w:iCs/>
                <w:color w:val="6B6B6B"/>
                <w:sz w:val="21"/>
                <w:szCs w:val="21"/>
              </w:rPr>
              <w:t xml:space="preserve">   [Offen]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 w:val="false"/>
              <w:spacing w:after="240" w:before="0"/>
            </w:pPr>
            <w:r>
              <w:rPr>
                <w:color w:val="6B6B6B"/>
                <w:sz w:val="21"/>
                <w:szCs w:val="21"/>
              </w:rPr>
              <w:t xml:space="preserve">14.  </w:t>
            </w:r>
            <w:r>
              <w:rPr>
                <w:sz w:val="21"/>
                <w:szCs w:val="21"/>
              </w:rPr>
              <w:t xml:space="preserve">Einwirkzeiten werden eingehalten?</w:t>
            </w:r>
            <w:r>
              <w:rPr>
                <w:b/>
                <w:bCs/>
                <w:i/>
                <w:iCs/>
                <w:color w:val="6B6B6B"/>
                <w:sz w:val="21"/>
                <w:szCs w:val="21"/>
              </w:rPr>
              <w:t xml:space="preserve">   [Offen]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 w:val="false"/>
              <w:spacing w:after="240" w:before="0"/>
            </w:pPr>
            <w:r>
              <w:rPr>
                <w:color w:val="6B6B6B"/>
                <w:sz w:val="21"/>
                <w:szCs w:val="21"/>
              </w:rPr>
              <w:t xml:space="preserve">15.  </w:t>
            </w:r>
            <w:r>
              <w:rPr>
                <w:sz w:val="21"/>
                <w:szCs w:val="21"/>
              </w:rPr>
              <w:t xml:space="preserve">Werden Injektionen und Infusionen aseptisch vorbereitet, produkt- und verfahrensgerecht zeitnah verabreicht und Einzeldosisbehältnisse nicht patientenübergreifend verwendet?</w:t>
            </w:r>
            <w:r>
              <w:rPr>
                <w:b/>
                <w:bCs/>
                <w:i/>
                <w:iCs/>
                <w:color w:val="6B6B6B"/>
                <w:sz w:val="21"/>
                <w:szCs w:val="21"/>
              </w:rPr>
              <w:t xml:space="preserve">   [Offen]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r>
              <w:t xml:space="preserve"/>
            </w:r>
          </w:p>
        </w:tc>
      </w:tr>
    </w:tbl>
    <w:p>
      <w:pPr>
        <w:pStyle w:val="Heading2"/>
        <w:spacing w:after="60" w:before="200"/>
      </w:pPr>
      <w:r>
        <w:rPr>
          <w:b/>
          <w:bCs/>
          <w:color w:val="1C1B18"/>
        </w:rPr>
        <w:t xml:space="preserve">Abfallentsorgung (Entsorgungsraum)</w:t>
      </w:r>
    </w:p>
    <w:tbl>
      <w:tblPr>
        <w:tblW w:type="dxa" w:w="9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00"/>
        <w:gridCol w:w="2700"/>
      </w:tblGrid>
      <w:tr>
        <w:trPr>
          <w:cantSplit/>
          <w:tblHeader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/>
            </w:pPr>
            <w:r>
              <w:rPr>
                <w:color w:val="6B6B6B"/>
                <w:sz w:val="16"/>
                <w:szCs w:val="16"/>
              </w:rPr>
              <w:t xml:space="preserve">Prüfpunkt und Empfehlung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pPr>
              <w:keepNext/>
            </w:pPr>
            <w:r>
              <w:rPr>
                <w:color w:val="6B6B6B"/>
                <w:sz w:val="16"/>
                <w:szCs w:val="16"/>
              </w:rPr>
              <w:t xml:space="preserve">Fotos</w:t>
            </w:r>
          </w:p>
        </w:tc>
      </w:tr>
      <w:tr>
        <w:trPr>
          <w:cantSplit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 w:val="false"/>
              <w:spacing w:after="240" w:before="0"/>
            </w:pPr>
            <w:r>
              <w:rPr>
                <w:color w:val="6B6B6B"/>
                <w:sz w:val="21"/>
                <w:szCs w:val="21"/>
              </w:rPr>
              <w:t xml:space="preserve">16.  </w:t>
            </w:r>
            <w:r>
              <w:rPr>
                <w:sz w:val="21"/>
                <w:szCs w:val="21"/>
              </w:rPr>
              <w:t xml:space="preserve">Abfalltrennung gemäß LAGA-Richtlinie erkennbar?</w:t>
            </w:r>
            <w:r>
              <w:rPr>
                <w:b/>
                <w:bCs/>
                <w:i/>
                <w:iCs/>
                <w:color w:val="6B6B6B"/>
                <w:sz w:val="21"/>
                <w:szCs w:val="21"/>
              </w:rPr>
              <w:t xml:space="preserve">   [Offen]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 w:val="false"/>
              <w:spacing w:after="240" w:before="0"/>
            </w:pPr>
            <w:r>
              <w:rPr>
                <w:color w:val="6B6B6B"/>
                <w:sz w:val="21"/>
                <w:szCs w:val="21"/>
              </w:rPr>
              <w:t xml:space="preserve">17.  </w:t>
            </w:r>
            <w:r>
              <w:rPr>
                <w:sz w:val="21"/>
                <w:szCs w:val="21"/>
              </w:rPr>
              <w:t xml:space="preserve">Kanülenabwurfbehälter vorhanden, korrekt befüllt (max. 2/3)?</w:t>
            </w:r>
            <w:r>
              <w:rPr>
                <w:b/>
                <w:bCs/>
                <w:i/>
                <w:iCs/>
                <w:color w:val="6B6B6B"/>
                <w:sz w:val="21"/>
                <w:szCs w:val="21"/>
              </w:rPr>
              <w:t xml:space="preserve">   [Offen]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r>
              <w:t xml:space="preserve"/>
            </w:r>
          </w:p>
        </w:tc>
      </w:tr>
    </w:tbl>
    <w:p>
      <w:pPr>
        <w:pStyle w:val="Heading2"/>
        <w:spacing w:after="60" w:before="200"/>
      </w:pPr>
      <w:r>
        <w:rPr>
          <w:b/>
          <w:bCs/>
          <w:color w:val="1C1B18"/>
        </w:rPr>
        <w:t xml:space="preserve">Aufbereitung von Medizinprodukten (reiner / unreiner Arbeitsraum)</w:t>
      </w:r>
    </w:p>
    <w:tbl>
      <w:tblPr>
        <w:tblW w:type="dxa" w:w="9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00"/>
        <w:gridCol w:w="2700"/>
      </w:tblGrid>
      <w:tr>
        <w:trPr>
          <w:cantSplit/>
          <w:tblHeader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/>
            </w:pPr>
            <w:r>
              <w:rPr>
                <w:color w:val="6B6B6B"/>
                <w:sz w:val="16"/>
                <w:szCs w:val="16"/>
              </w:rPr>
              <w:t xml:space="preserve">Prüfpunkt und Empfehlung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pPr>
              <w:keepNext/>
            </w:pPr>
            <w:r>
              <w:rPr>
                <w:color w:val="6B6B6B"/>
                <w:sz w:val="16"/>
                <w:szCs w:val="16"/>
              </w:rPr>
              <w:t xml:space="preserve">Fotos</w:t>
            </w:r>
          </w:p>
        </w:tc>
      </w:tr>
      <w:tr>
        <w:trPr>
          <w:cantSplit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 w:val="false"/>
              <w:spacing w:after="240" w:before="0"/>
            </w:pPr>
            <w:r>
              <w:rPr>
                <w:color w:val="6B6B6B"/>
                <w:sz w:val="21"/>
                <w:szCs w:val="21"/>
              </w:rPr>
              <w:t xml:space="preserve">18.  </w:t>
            </w:r>
            <w:r>
              <w:rPr>
                <w:sz w:val="21"/>
                <w:szCs w:val="21"/>
              </w:rPr>
              <w:t xml:space="preserve">Aufbereitung von Medizinprodukten gemäß Herstellerangaben?</w:t>
            </w:r>
            <w:r>
              <w:rPr>
                <w:b/>
                <w:bCs/>
                <w:i/>
                <w:iCs/>
                <w:color w:val="6B6B6B"/>
                <w:sz w:val="21"/>
                <w:szCs w:val="21"/>
              </w:rPr>
              <w:t xml:space="preserve">   [Offen]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 w:val="false"/>
              <w:spacing w:after="240" w:before="0"/>
            </w:pPr>
            <w:r>
              <w:rPr>
                <w:color w:val="6B6B6B"/>
                <w:sz w:val="21"/>
                <w:szCs w:val="21"/>
              </w:rPr>
              <w:t xml:space="preserve">19.  </w:t>
            </w:r>
            <w:r>
              <w:rPr>
                <w:sz w:val="21"/>
                <w:szCs w:val="21"/>
              </w:rPr>
              <w:t xml:space="preserve">Trennung von reinen und unreinen Bereichen?</w:t>
            </w:r>
            <w:r>
              <w:rPr>
                <w:b/>
                <w:bCs/>
                <w:i/>
                <w:iCs/>
                <w:color w:val="6B6B6B"/>
                <w:sz w:val="21"/>
                <w:szCs w:val="21"/>
              </w:rPr>
              <w:t xml:space="preserve">   [Offen]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 w:val="false"/>
              <w:spacing w:after="240" w:before="0"/>
            </w:pPr>
            <w:r>
              <w:rPr>
                <w:color w:val="6B6B6B"/>
                <w:sz w:val="21"/>
                <w:szCs w:val="21"/>
              </w:rPr>
              <w:t xml:space="preserve">20.  </w:t>
            </w:r>
            <w:r>
              <w:rPr>
                <w:sz w:val="21"/>
                <w:szCs w:val="21"/>
              </w:rPr>
              <w:t xml:space="preserve">Dokumentation der Aufbereitung (Chargenrückverfolgung)?</w:t>
            </w:r>
            <w:r>
              <w:rPr>
                <w:b/>
                <w:bCs/>
                <w:i/>
                <w:iCs/>
                <w:color w:val="6B6B6B"/>
                <w:sz w:val="21"/>
                <w:szCs w:val="21"/>
              </w:rPr>
              <w:t xml:space="preserve">   [Offen]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 w:val="false"/>
              <w:spacing w:after="240" w:before="0"/>
            </w:pPr>
            <w:r>
              <w:rPr>
                <w:color w:val="6B6B6B"/>
                <w:sz w:val="21"/>
                <w:szCs w:val="21"/>
              </w:rPr>
              <w:t xml:space="preserve">21.  </w:t>
            </w:r>
            <w:r>
              <w:rPr>
                <w:sz w:val="21"/>
                <w:szCs w:val="21"/>
              </w:rPr>
              <w:t xml:space="preserve">Wird Sterilgut vor Staub, Schmutz, Beschädigung und Licht geschützt geschlossen gelagert?</w:t>
            </w:r>
            <w:r>
              <w:rPr>
                <w:b/>
                <w:bCs/>
                <w:i/>
                <w:iCs/>
                <w:color w:val="6B6B6B"/>
                <w:sz w:val="21"/>
                <w:szCs w:val="21"/>
              </w:rPr>
              <w:t xml:space="preserve">   [Offen]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r>
              <w:t xml:space="preserve"/>
            </w:r>
          </w:p>
        </w:tc>
      </w:tr>
    </w:tbl>
    <w:p>
      <w:pPr>
        <w:pStyle w:val="Heading2"/>
        <w:spacing w:after="60" w:before="200"/>
      </w:pPr>
      <w:r>
        <w:rPr>
          <w:b/>
          <w:bCs/>
          <w:color w:val="1C1B18"/>
        </w:rPr>
        <w:t xml:space="preserve">Umgang mit Isolierungspatienten</w:t>
      </w:r>
    </w:p>
    <w:tbl>
      <w:tblPr>
        <w:tblW w:type="dxa" w:w="9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00"/>
        <w:gridCol w:w="2700"/>
      </w:tblGrid>
      <w:tr>
        <w:trPr>
          <w:cantSplit/>
          <w:tblHeader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/>
            </w:pPr>
            <w:r>
              <w:rPr>
                <w:color w:val="6B6B6B"/>
                <w:sz w:val="16"/>
                <w:szCs w:val="16"/>
              </w:rPr>
              <w:t xml:space="preserve">Prüfpunkt und Empfehlung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pPr>
              <w:keepNext/>
            </w:pPr>
            <w:r>
              <w:rPr>
                <w:color w:val="6B6B6B"/>
                <w:sz w:val="16"/>
                <w:szCs w:val="16"/>
              </w:rPr>
              <w:t xml:space="preserve">Fotos</w:t>
            </w:r>
          </w:p>
        </w:tc>
      </w:tr>
      <w:tr>
        <w:trPr>
          <w:cantSplit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 w:val="false"/>
              <w:spacing w:after="240" w:before="0"/>
            </w:pPr>
            <w:r>
              <w:rPr>
                <w:color w:val="6B6B6B"/>
                <w:sz w:val="21"/>
                <w:szCs w:val="21"/>
              </w:rPr>
              <w:t xml:space="preserve">22.  </w:t>
            </w:r>
            <w:r>
              <w:rPr>
                <w:sz w:val="21"/>
                <w:szCs w:val="21"/>
              </w:rPr>
              <w:t xml:space="preserve">Werden bei positivem MRE-Status die im Hygieneplan festgelegten Maßnahmen umgesetzt?</w:t>
            </w:r>
            <w:r>
              <w:rPr>
                <w:b/>
                <w:bCs/>
                <w:i/>
                <w:iCs/>
                <w:color w:val="6B6B6B"/>
                <w:sz w:val="21"/>
                <w:szCs w:val="21"/>
              </w:rPr>
              <w:t xml:space="preserve">   [Offen]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 w:val="false"/>
              <w:spacing w:after="240" w:before="0"/>
            </w:pPr>
            <w:r>
              <w:rPr>
                <w:color w:val="6B6B6B"/>
                <w:sz w:val="21"/>
                <w:szCs w:val="21"/>
              </w:rPr>
              <w:t xml:space="preserve">23.  </w:t>
            </w:r>
            <w:r>
              <w:rPr>
                <w:sz w:val="21"/>
                <w:szCs w:val="21"/>
              </w:rPr>
              <w:t xml:space="preserve">Beschilderung der Isolierungszimmer vorhanden?</w:t>
            </w:r>
            <w:r>
              <w:rPr>
                <w:b/>
                <w:bCs/>
                <w:i/>
                <w:iCs/>
                <w:color w:val="6B6B6B"/>
                <w:sz w:val="21"/>
                <w:szCs w:val="21"/>
              </w:rPr>
              <w:t xml:space="preserve">   [Offen]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 w:val="false"/>
              <w:spacing w:after="240" w:before="0"/>
            </w:pPr>
            <w:r>
              <w:rPr>
                <w:color w:val="6B6B6B"/>
                <w:sz w:val="21"/>
                <w:szCs w:val="21"/>
              </w:rPr>
              <w:t xml:space="preserve">24.  </w:t>
            </w:r>
            <w:r>
              <w:rPr>
                <w:sz w:val="21"/>
                <w:szCs w:val="21"/>
              </w:rPr>
              <w:t xml:space="preserve">Ist die nach Hygieneplan erforderliche Schutzkleidung beziehungsweise persönliche Schutzausrüstung vor dem Isolierungszimmer griffbereit?</w:t>
            </w:r>
            <w:r>
              <w:rPr>
                <w:b/>
                <w:bCs/>
                <w:i/>
                <w:iCs/>
                <w:color w:val="6B6B6B"/>
                <w:sz w:val="21"/>
                <w:szCs w:val="21"/>
              </w:rPr>
              <w:t xml:space="preserve">   [Offen]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r>
              <w:t xml:space="preserve"/>
            </w:r>
          </w:p>
        </w:tc>
      </w:tr>
    </w:tbl>
    <w:p>
      <w:pPr>
        <w:pStyle w:val="Heading2"/>
        <w:spacing w:after="60" w:before="200"/>
      </w:pPr>
      <w:r>
        <w:rPr>
          <w:b/>
          <w:bCs/>
          <w:color w:val="1C1B18"/>
        </w:rPr>
        <w:t xml:space="preserve">Wäsche &amp; Betten (Versorgungsraum / Entsorgungsraum)</w:t>
      </w:r>
    </w:p>
    <w:tbl>
      <w:tblPr>
        <w:tblW w:type="dxa" w:w="9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00"/>
        <w:gridCol w:w="2700"/>
      </w:tblGrid>
      <w:tr>
        <w:trPr>
          <w:cantSplit/>
          <w:tblHeader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/>
            </w:pPr>
            <w:r>
              <w:rPr>
                <w:color w:val="6B6B6B"/>
                <w:sz w:val="16"/>
                <w:szCs w:val="16"/>
              </w:rPr>
              <w:t xml:space="preserve">Prüfpunkt und Empfehlung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pPr>
              <w:keepNext/>
            </w:pPr>
            <w:r>
              <w:rPr>
                <w:color w:val="6B6B6B"/>
                <w:sz w:val="16"/>
                <w:szCs w:val="16"/>
              </w:rPr>
              <w:t xml:space="preserve">Fotos</w:t>
            </w:r>
          </w:p>
        </w:tc>
      </w:tr>
      <w:tr>
        <w:trPr>
          <w:cantSplit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 w:val="false"/>
              <w:spacing w:after="240" w:before="0"/>
            </w:pPr>
            <w:r>
              <w:rPr>
                <w:color w:val="6B6B6B"/>
                <w:sz w:val="21"/>
                <w:szCs w:val="21"/>
              </w:rPr>
              <w:t xml:space="preserve">25.  </w:t>
            </w:r>
            <w:r>
              <w:rPr>
                <w:sz w:val="21"/>
                <w:szCs w:val="21"/>
              </w:rPr>
              <w:t xml:space="preserve">Werden saubere und kontaminierte Wäsche bei Lagerung und Transport strikt getrennt?</w:t>
            </w:r>
            <w:r>
              <w:rPr>
                <w:b/>
                <w:bCs/>
                <w:i/>
                <w:iCs/>
                <w:color w:val="6B6B6B"/>
                <w:sz w:val="21"/>
                <w:szCs w:val="21"/>
              </w:rPr>
              <w:t xml:space="preserve">   [Offen]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 w:val="false"/>
              <w:spacing w:after="240" w:before="0"/>
            </w:pPr>
            <w:r>
              <w:rPr>
                <w:color w:val="6B6B6B"/>
                <w:sz w:val="21"/>
                <w:szCs w:val="21"/>
              </w:rPr>
              <w:t xml:space="preserve">26.  </w:t>
            </w:r>
            <w:r>
              <w:rPr>
                <w:sz w:val="21"/>
                <w:szCs w:val="21"/>
              </w:rPr>
              <w:t xml:space="preserve">Infektiöse Wäsche in geeigneten Behältern (Wäschesäcke, gekennzeichnet)?</w:t>
            </w:r>
            <w:r>
              <w:rPr>
                <w:b/>
                <w:bCs/>
                <w:i/>
                <w:iCs/>
                <w:color w:val="6B6B6B"/>
                <w:sz w:val="21"/>
                <w:szCs w:val="21"/>
              </w:rPr>
              <w:t xml:space="preserve">   [Offen]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r>
              <w:t xml:space="preserve"/>
            </w:r>
          </w:p>
        </w:tc>
      </w:tr>
    </w:tbl>
    <w:p>
      <w:pPr>
        <w:pStyle w:val="Heading2"/>
        <w:spacing w:after="60" w:before="200"/>
      </w:pPr>
      <w:r>
        <w:rPr>
          <w:b/>
          <w:bCs/>
          <w:color w:val="1C1B18"/>
        </w:rPr>
        <w:t xml:space="preserve">Lebensmittelhygiene auf Station</w:t>
      </w:r>
    </w:p>
    <w:tbl>
      <w:tblPr>
        <w:tblW w:type="dxa" w:w="9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00"/>
        <w:gridCol w:w="2700"/>
      </w:tblGrid>
      <w:tr>
        <w:trPr>
          <w:cantSplit/>
          <w:tblHeader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/>
            </w:pPr>
            <w:r>
              <w:rPr>
                <w:color w:val="6B6B6B"/>
                <w:sz w:val="16"/>
                <w:szCs w:val="16"/>
              </w:rPr>
              <w:t xml:space="preserve">Prüfpunkt und Empfehlung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pPr>
              <w:keepNext/>
            </w:pPr>
            <w:r>
              <w:rPr>
                <w:color w:val="6B6B6B"/>
                <w:sz w:val="16"/>
                <w:szCs w:val="16"/>
              </w:rPr>
              <w:t xml:space="preserve">Fotos</w:t>
            </w:r>
          </w:p>
        </w:tc>
      </w:tr>
      <w:tr>
        <w:trPr>
          <w:cantSplit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 w:val="false"/>
              <w:spacing w:after="240" w:before="0"/>
            </w:pPr>
            <w:r>
              <w:rPr>
                <w:color w:val="6B6B6B"/>
                <w:sz w:val="21"/>
                <w:szCs w:val="21"/>
              </w:rPr>
              <w:t xml:space="preserve">27.  </w:t>
            </w:r>
            <w:r>
              <w:rPr>
                <w:sz w:val="21"/>
                <w:szCs w:val="21"/>
              </w:rPr>
              <w:t xml:space="preserve">Stationsküche/Teeküche sauber, Kühlschrank-Temperaturen dokumentiert?</w:t>
            </w:r>
            <w:r>
              <w:rPr>
                <w:b/>
                <w:bCs/>
                <w:i/>
                <w:iCs/>
                <w:color w:val="6B6B6B"/>
                <w:sz w:val="21"/>
                <w:szCs w:val="21"/>
              </w:rPr>
              <w:t xml:space="preserve">   [Offen]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 w:val="false"/>
              <w:spacing w:after="240" w:before="0"/>
            </w:pPr>
            <w:r>
              <w:rPr>
                <w:color w:val="6B6B6B"/>
                <w:sz w:val="21"/>
                <w:szCs w:val="21"/>
              </w:rPr>
              <w:t xml:space="preserve">28.  </w:t>
            </w:r>
            <w:r>
              <w:rPr>
                <w:sz w:val="21"/>
                <w:szCs w:val="21"/>
              </w:rPr>
              <w:t xml:space="preserve">Lagern im Kühlschrank ausschließlich Lebensmittel, deren Mindesthaltbarkeitsdatum nicht überschritten ist?</w:t>
            </w:r>
            <w:r>
              <w:rPr>
                <w:b/>
                <w:bCs/>
                <w:i/>
                <w:iCs/>
                <w:color w:val="6B6B6B"/>
                <w:sz w:val="21"/>
                <w:szCs w:val="21"/>
              </w:rPr>
              <w:t xml:space="preserve">   [Offen]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 w:val="false"/>
              <w:spacing w:after="240" w:before="0"/>
            </w:pPr>
            <w:r>
              <w:rPr>
                <w:color w:val="6B6B6B"/>
                <w:sz w:val="21"/>
                <w:szCs w:val="21"/>
              </w:rPr>
              <w:t xml:space="preserve">29.  </w:t>
            </w:r>
            <w:r>
              <w:rPr>
                <w:sz w:val="21"/>
                <w:szCs w:val="21"/>
              </w:rPr>
              <w:t xml:space="preserve">Werden angebrochene Lebensmittel in den Küchen der Station in geschlossene Behälter umgefüllt und mit MHD versehen?</w:t>
            </w:r>
            <w:r>
              <w:rPr>
                <w:b/>
                <w:bCs/>
                <w:i/>
                <w:iCs/>
                <w:color w:val="6B6B6B"/>
                <w:sz w:val="21"/>
                <w:szCs w:val="21"/>
              </w:rPr>
              <w:t xml:space="preserve">   [Offen]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 w:val="false"/>
              <w:spacing w:after="240" w:before="0"/>
            </w:pPr>
            <w:r>
              <w:rPr>
                <w:color w:val="6B6B6B"/>
                <w:sz w:val="21"/>
                <w:szCs w:val="21"/>
              </w:rPr>
              <w:t xml:space="preserve">30.  </w:t>
            </w:r>
            <w:r>
              <w:rPr>
                <w:sz w:val="21"/>
                <w:szCs w:val="21"/>
              </w:rPr>
              <w:t xml:space="preserve">Werden Geschirrspülmaschinen halbjährlich mikrobiologisch überprüft?</w:t>
            </w:r>
            <w:r>
              <w:rPr>
                <w:b/>
                <w:bCs/>
                <w:i/>
                <w:iCs/>
                <w:color w:val="6B6B6B"/>
                <w:sz w:val="21"/>
                <w:szCs w:val="21"/>
              </w:rPr>
              <w:t xml:space="preserve">   [Offen]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r>
              <w:t xml:space="preserve"/>
            </w:r>
          </w:p>
        </w:tc>
      </w:tr>
    </w:tbl>
    <w:p>
      <w:pPr>
        <w:pStyle w:val="Heading2"/>
        <w:spacing w:after="60" w:before="200"/>
      </w:pPr>
      <w:r>
        <w:rPr>
          <w:b/>
          <w:bCs/>
          <w:color w:val="1C1B18"/>
        </w:rPr>
        <w:t xml:space="preserve">Ordnung, Ausstattung &amp; Lagerung (Lagerraum / Versorgungsraum)</w:t>
      </w:r>
    </w:p>
    <w:tbl>
      <w:tblPr>
        <w:tblW w:type="dxa" w:w="9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00"/>
        <w:gridCol w:w="2700"/>
      </w:tblGrid>
      <w:tr>
        <w:trPr>
          <w:cantSplit/>
          <w:tblHeader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/>
            </w:pPr>
            <w:r>
              <w:rPr>
                <w:color w:val="6B6B6B"/>
                <w:sz w:val="16"/>
                <w:szCs w:val="16"/>
              </w:rPr>
              <w:t xml:space="preserve">Prüfpunkt und Empfehlung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pPr>
              <w:keepNext/>
            </w:pPr>
            <w:r>
              <w:rPr>
                <w:color w:val="6B6B6B"/>
                <w:sz w:val="16"/>
                <w:szCs w:val="16"/>
              </w:rPr>
              <w:t xml:space="preserve">Fotos</w:t>
            </w:r>
          </w:p>
        </w:tc>
      </w:tr>
      <w:tr>
        <w:trPr>
          <w:cantSplit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 w:val="false"/>
              <w:spacing w:after="240" w:before="0"/>
            </w:pPr>
            <w:r>
              <w:rPr>
                <w:color w:val="6B6B6B"/>
                <w:sz w:val="21"/>
                <w:szCs w:val="21"/>
              </w:rPr>
              <w:t xml:space="preserve">31.  </w:t>
            </w:r>
            <w:r>
              <w:rPr>
                <w:sz w:val="21"/>
                <w:szCs w:val="21"/>
              </w:rPr>
              <w:t xml:space="preserve">Ist die Logistik in den Schränken hygienegerecht und übersichtlich organisiert?</w:t>
            </w:r>
            <w:r>
              <w:rPr>
                <w:b/>
                <w:bCs/>
                <w:i/>
                <w:iCs/>
                <w:color w:val="6B6B6B"/>
                <w:sz w:val="21"/>
                <w:szCs w:val="21"/>
              </w:rPr>
              <w:t xml:space="preserve">   [Offen]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 w:val="false"/>
              <w:spacing w:after="240" w:before="0"/>
            </w:pPr>
            <w:r>
              <w:rPr>
                <w:color w:val="6B6B6B"/>
                <w:sz w:val="21"/>
                <w:szCs w:val="21"/>
              </w:rPr>
              <w:t xml:space="preserve">32.  </w:t>
            </w:r>
            <w:r>
              <w:rPr>
                <w:sz w:val="21"/>
                <w:szCs w:val="21"/>
              </w:rPr>
              <w:t xml:space="preserve">Ist das Mobiliar frei von Defekten?</w:t>
            </w:r>
            <w:r>
              <w:rPr>
                <w:b/>
                <w:bCs/>
                <w:i/>
                <w:iCs/>
                <w:color w:val="6B6B6B"/>
                <w:sz w:val="21"/>
                <w:szCs w:val="21"/>
              </w:rPr>
              <w:t xml:space="preserve">   [Offen]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 w:val="false"/>
              <w:spacing w:after="240" w:before="0"/>
            </w:pPr>
            <w:r>
              <w:rPr>
                <w:color w:val="6B6B6B"/>
                <w:sz w:val="21"/>
                <w:szCs w:val="21"/>
              </w:rPr>
              <w:t xml:space="preserve">33.  </w:t>
            </w:r>
            <w:r>
              <w:rPr>
                <w:sz w:val="21"/>
                <w:szCs w:val="21"/>
              </w:rPr>
              <w:t xml:space="preserve">Ist der Fußboden frei von gelagerten Gegenständen oder Kartons?</w:t>
            </w:r>
            <w:r>
              <w:rPr>
                <w:b/>
                <w:bCs/>
                <w:i/>
                <w:iCs/>
                <w:color w:val="6B6B6B"/>
                <w:sz w:val="21"/>
                <w:szCs w:val="21"/>
              </w:rPr>
              <w:t xml:space="preserve">   [Offen]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 w:val="false"/>
              <w:spacing w:after="240" w:before="0"/>
            </w:pPr>
            <w:r>
              <w:rPr>
                <w:color w:val="6B6B6B"/>
                <w:sz w:val="21"/>
                <w:szCs w:val="21"/>
              </w:rPr>
              <w:t xml:space="preserve">34.  </w:t>
            </w:r>
            <w:r>
              <w:rPr>
                <w:sz w:val="21"/>
                <w:szCs w:val="21"/>
              </w:rPr>
              <w:t xml:space="preserve">Sind die Arbeitsflächen von Bettenpflege-, Verband- und sonstigen Mobilwagen frei von nicht benötigtem Material?</w:t>
            </w:r>
            <w:r>
              <w:rPr>
                <w:b/>
                <w:bCs/>
                <w:i/>
                <w:iCs/>
                <w:color w:val="6B6B6B"/>
                <w:sz w:val="21"/>
                <w:szCs w:val="21"/>
              </w:rPr>
              <w:t xml:space="preserve">   [Offen]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 w:val="false"/>
              <w:spacing w:after="240" w:before="0"/>
            </w:pPr>
            <w:r>
              <w:rPr>
                <w:color w:val="6B6B6B"/>
                <w:sz w:val="21"/>
                <w:szCs w:val="21"/>
              </w:rPr>
              <w:t xml:space="preserve">35.  </w:t>
            </w:r>
            <w:r>
              <w:rPr>
                <w:sz w:val="21"/>
                <w:szCs w:val="21"/>
              </w:rPr>
              <w:t xml:space="preserve">Sind Medizinprodukte sauber und vor Kontamination geschützt gelagert?</w:t>
            </w:r>
            <w:r>
              <w:rPr>
                <w:b/>
                <w:bCs/>
                <w:i/>
                <w:iCs/>
                <w:color w:val="6B6B6B"/>
                <w:sz w:val="21"/>
                <w:szCs w:val="21"/>
              </w:rPr>
              <w:t xml:space="preserve">   [Offen]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 w:val="false"/>
              <w:spacing w:after="240" w:before="0"/>
            </w:pPr>
            <w:r>
              <w:rPr>
                <w:color w:val="6B6B6B"/>
                <w:sz w:val="21"/>
                <w:szCs w:val="21"/>
              </w:rPr>
              <w:t xml:space="preserve">36.  </w:t>
            </w:r>
            <w:r>
              <w:rPr>
                <w:sz w:val="21"/>
                <w:szCs w:val="21"/>
              </w:rPr>
              <w:t xml:space="preserve">Sind angebrochene Desinfektionsmittel und Antiseptika mit dem erforderlichen Anbruchdatum gekennzeichnet?</w:t>
            </w:r>
            <w:r>
              <w:rPr>
                <w:b/>
                <w:bCs/>
                <w:i/>
                <w:iCs/>
                <w:color w:val="6B6B6B"/>
                <w:sz w:val="21"/>
                <w:szCs w:val="21"/>
              </w:rPr>
              <w:t xml:space="preserve">   [Offen]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 w:val="false"/>
              <w:spacing w:after="240" w:before="0"/>
            </w:pPr>
            <w:r>
              <w:rPr>
                <w:color w:val="6B6B6B"/>
                <w:sz w:val="21"/>
                <w:szCs w:val="21"/>
              </w:rPr>
              <w:t xml:space="preserve">37.  </w:t>
            </w:r>
            <w:r>
              <w:rPr>
                <w:sz w:val="21"/>
                <w:szCs w:val="21"/>
              </w:rPr>
              <w:t xml:space="preserve">Werden Steckbeckenspülgeräte einmal im Jahr mikrobiologisch oder mittels Thermologger auf ausreichende Desinfektionsleistung überprüft?</w:t>
            </w:r>
            <w:r>
              <w:rPr>
                <w:b/>
                <w:bCs/>
                <w:i/>
                <w:iCs/>
                <w:color w:val="6B6B6B"/>
                <w:sz w:val="21"/>
                <w:szCs w:val="21"/>
              </w:rPr>
              <w:t xml:space="preserve">   [Offen]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r>
              <w:t xml:space="preserve"/>
            </w:r>
          </w:p>
        </w:tc>
      </w:tr>
    </w:tbl>
    <w:p>
      <w:pPr>
        <w:pStyle w:val="Heading2"/>
        <w:spacing w:after="60" w:before="200"/>
      </w:pPr>
      <w:r>
        <w:rPr>
          <w:b/>
          <w:bCs/>
          <w:color w:val="1C1B18"/>
        </w:rPr>
        <w:t xml:space="preserve">Bereichsübergreifende Hygiene</w:t>
      </w:r>
    </w:p>
    <w:tbl>
      <w:tblPr>
        <w:tblW w:type="dxa" w:w="9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00"/>
        <w:gridCol w:w="2700"/>
      </w:tblGrid>
      <w:tr>
        <w:trPr>
          <w:cantSplit/>
          <w:tblHeader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/>
            </w:pPr>
            <w:r>
              <w:rPr>
                <w:color w:val="6B6B6B"/>
                <w:sz w:val="16"/>
                <w:szCs w:val="16"/>
              </w:rPr>
              <w:t xml:space="preserve">Prüfpunkt und Empfehlung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pPr>
              <w:keepNext/>
            </w:pPr>
            <w:r>
              <w:rPr>
                <w:color w:val="6B6B6B"/>
                <w:sz w:val="16"/>
                <w:szCs w:val="16"/>
              </w:rPr>
              <w:t xml:space="preserve">Fotos</w:t>
            </w:r>
          </w:p>
        </w:tc>
      </w:tr>
      <w:tr>
        <w:trPr>
          <w:cantSplit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 w:val="false"/>
              <w:spacing w:after="240" w:before="0"/>
            </w:pPr>
            <w:r>
              <w:rPr>
                <w:color w:val="6B6B6B"/>
                <w:sz w:val="21"/>
                <w:szCs w:val="21"/>
              </w:rPr>
              <w:t xml:space="preserve">38.  </w:t>
            </w:r>
            <w:r>
              <w:rPr>
                <w:sz w:val="21"/>
                <w:szCs w:val="21"/>
              </w:rPr>
              <w:t xml:space="preserve">Sind die Lüftungen an den Decken sauber?</w:t>
            </w:r>
            <w:r>
              <w:rPr>
                <w:b/>
                <w:bCs/>
                <w:i/>
                <w:iCs/>
                <w:color w:val="6B6B6B"/>
                <w:sz w:val="21"/>
                <w:szCs w:val="21"/>
              </w:rPr>
              <w:t xml:space="preserve">   [Offen]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 w:val="false"/>
              <w:spacing w:after="240" w:before="0"/>
            </w:pPr>
            <w:r>
              <w:rPr>
                <w:color w:val="6B6B6B"/>
                <w:sz w:val="21"/>
                <w:szCs w:val="21"/>
              </w:rPr>
              <w:t xml:space="preserve">39.  </w:t>
            </w:r>
            <w:r>
              <w:rPr>
                <w:sz w:val="21"/>
                <w:szCs w:val="21"/>
              </w:rPr>
              <w:t xml:space="preserve">Sind die sanitären Anlagen frei von Verkalkungen?</w:t>
            </w:r>
            <w:r>
              <w:rPr>
                <w:b/>
                <w:bCs/>
                <w:i/>
                <w:iCs/>
                <w:color w:val="6B6B6B"/>
                <w:sz w:val="21"/>
                <w:szCs w:val="21"/>
              </w:rPr>
              <w:t xml:space="preserve">   [Offen]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 w:val="false"/>
              <w:spacing w:after="240" w:before="0"/>
            </w:pPr>
            <w:r>
              <w:rPr>
                <w:color w:val="6B6B6B"/>
                <w:sz w:val="21"/>
                <w:szCs w:val="21"/>
              </w:rPr>
              <w:t xml:space="preserve">40.  </w:t>
            </w:r>
            <w:r>
              <w:rPr>
                <w:sz w:val="21"/>
                <w:szCs w:val="21"/>
              </w:rPr>
              <w:t xml:space="preserve">Sind die Stauschläuche aus leicht zu reinigendem und desinfizierbarem Material?</w:t>
            </w:r>
            <w:r>
              <w:rPr>
                <w:b/>
                <w:bCs/>
                <w:i/>
                <w:iCs/>
                <w:color w:val="6B6B6B"/>
                <w:sz w:val="21"/>
                <w:szCs w:val="21"/>
              </w:rPr>
              <w:t xml:space="preserve">   [Offen]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 w:val="false"/>
              <w:spacing w:after="240" w:before="0"/>
            </w:pPr>
            <w:r>
              <w:rPr>
                <w:color w:val="6B6B6B"/>
                <w:sz w:val="21"/>
                <w:szCs w:val="21"/>
              </w:rPr>
              <w:t xml:space="preserve">41.  </w:t>
            </w:r>
            <w:r>
              <w:rPr>
                <w:sz w:val="21"/>
                <w:szCs w:val="21"/>
              </w:rPr>
              <w:t xml:space="preserve">Gibt es in den Untersuchungsräumen und Patientenzimmern Insektenschutzgitter?</w:t>
            </w:r>
            <w:r>
              <w:rPr>
                <w:b/>
                <w:bCs/>
                <w:i/>
                <w:iCs/>
                <w:color w:val="6B6B6B"/>
                <w:sz w:val="21"/>
                <w:szCs w:val="21"/>
              </w:rPr>
              <w:t xml:space="preserve">   [Offen]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 w:val="false"/>
              <w:spacing w:after="240" w:before="0"/>
            </w:pPr>
            <w:r>
              <w:rPr>
                <w:color w:val="6B6B6B"/>
                <w:sz w:val="21"/>
                <w:szCs w:val="21"/>
              </w:rPr>
              <w:t xml:space="preserve">42.  </w:t>
            </w:r>
            <w:r>
              <w:rPr>
                <w:sz w:val="21"/>
                <w:szCs w:val="21"/>
              </w:rPr>
              <w:t xml:space="preserve">Sind sämtliche Flächen wie Fußböden, Schränke, Mobiliar und sonstiges Equipment sauber?</w:t>
            </w:r>
            <w:r>
              <w:rPr>
                <w:b/>
                <w:bCs/>
                <w:i/>
                <w:iCs/>
                <w:color w:val="6B6B6B"/>
                <w:sz w:val="21"/>
                <w:szCs w:val="21"/>
              </w:rPr>
              <w:t xml:space="preserve">   [Offen]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 w:val="false"/>
              <w:spacing w:after="240" w:before="0"/>
            </w:pPr>
            <w:r>
              <w:rPr>
                <w:color w:val="6B6B6B"/>
                <w:sz w:val="21"/>
                <w:szCs w:val="21"/>
              </w:rPr>
              <w:t xml:space="preserve">43.  </w:t>
            </w:r>
            <w:r>
              <w:rPr>
                <w:sz w:val="21"/>
                <w:szCs w:val="21"/>
              </w:rPr>
              <w:t xml:space="preserve">Sind die Umkleideräume für das Personal sauber und ordentlich?</w:t>
            </w:r>
            <w:r>
              <w:rPr>
                <w:b/>
                <w:bCs/>
                <w:i/>
                <w:iCs/>
                <w:color w:val="6B6B6B"/>
                <w:sz w:val="21"/>
                <w:szCs w:val="21"/>
              </w:rPr>
              <w:t xml:space="preserve">   [Offen]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6300"/>
            <w:tcBorders>
              <w:bottom w:val="single" w:color="D5D1C7" w:sz="4"/>
            </w:tcBorders>
            <w:tcMar>
              <w:top w:type="dxa" w:w="160"/>
              <w:left w:type="dxa" w:w="0"/>
              <w:bottom w:type="dxa" w:w="180"/>
              <w:right w:type="dxa" w:w="180"/>
            </w:tcMar>
            <w:vAlign w:val="top"/>
          </w:tcPr>
          <w:p>
            <w:pPr>
              <w:keepNext w:val="false"/>
              <w:spacing w:after="240" w:before="0"/>
            </w:pPr>
            <w:r>
              <w:rPr>
                <w:color w:val="6B6B6B"/>
                <w:sz w:val="21"/>
                <w:szCs w:val="21"/>
              </w:rPr>
              <w:t xml:space="preserve">44.  </w:t>
            </w:r>
            <w:r>
              <w:rPr>
                <w:sz w:val="21"/>
                <w:szCs w:val="21"/>
              </w:rPr>
              <w:t xml:space="preserve">Sind die Wagenräder von Funktionswagen/Mobilwagen sauber?</w:t>
            </w:r>
            <w:r>
              <w:rPr>
                <w:b/>
                <w:bCs/>
                <w:i/>
                <w:iCs/>
                <w:color w:val="6B6B6B"/>
                <w:sz w:val="21"/>
                <w:szCs w:val="21"/>
              </w:rPr>
              <w:t xml:space="preserve">   [Offen]</w:t>
            </w:r>
          </w:p>
        </w:tc>
        <w:tc>
          <w:tcPr>
            <w:tcW w:type="dxa" w:w="2700"/>
            <w:tcBorders>
              <w:left w:val="single" w:color="D5D1C7" w:sz="4"/>
              <w:bottom w:val="single" w:color="D5D1C7" w:sz="4"/>
            </w:tcBorders>
            <w:tcMar>
              <w:top w:type="dxa" w:w="160"/>
              <w:left w:type="dxa" w:w="180"/>
              <w:bottom w:type="dxa" w:w="180"/>
              <w:right w:type="dxa" w:w="0"/>
            </w:tcMar>
            <w:vAlign w:val="top"/>
          </w:tcPr>
          <w:p>
            <w:r>
              <w:t xml:space="preserve"/>
            </w:r>
          </w:p>
        </w:tc>
      </w:tr>
    </w:tbl>
    <w:p>
      <w:pPr>
        <w:pStyle w:val="Heading2"/>
        <w:spacing w:after="80" w:before="220"/>
      </w:pPr>
      <w:r>
        <w:rPr>
          <w:b/>
          <w:bCs/>
          <w:color w:val="1C1B18"/>
        </w:rPr>
        <w:t xml:space="preserve">Sonstige Anmerkungen / Mängel</w:t>
      </w:r>
    </w:p>
    <w:p>
      <w:r>
        <w:t xml:space="preserve"> </w:t>
      </w:r>
    </w:p>
    <w:p>
      <w:pPr>
        <w:pStyle w:val="Heading2"/>
        <w:keepNext/>
        <w:keepLines/>
        <w:spacing w:after="60" w:before="160"/>
      </w:pPr>
      <w:r>
        <w:rPr>
          <w:b/>
          <w:bCs/>
          <w:color w:val="1C1B18"/>
        </w:rPr>
        <w:t xml:space="preserve">Abschluss und Einordnung</w:t>
      </w:r>
    </w:p>
    <w:p>
      <w:pPr>
        <w:keepNext/>
        <w:keepLines/>
      </w:pPr>
      <w:r>
        <w:rPr>
          <w:b/>
          <w:bCs/>
          <w:sz w:val="21"/>
          <w:szCs w:val="21"/>
        </w:rPr>
        <w:t xml:space="preserve">Keine Mängel mit Nein-Bewertung dokumentiert.</w:t>
      </w:r>
    </w:p>
    <w:p>
      <w:pPr>
        <w:keepNext/>
        <w:keepLines/>
      </w:pPr>
      <w:r>
        <w:rPr>
          <w:sz w:val="21"/>
          <w:szCs w:val="21"/>
        </w:rPr>
        <w:t xml:space="preserve">Erstellt durch: Nicht angegeben · Rolle nicht angegeben · Beispielklinik</w:t>
      </w:r>
    </w:p>
    <w:p>
      <w:pPr>
        <w:keepNext/>
        <w:keepLines/>
      </w:pPr>
      <w:r>
        <w:rPr>
          <w:sz w:val="21"/>
          <w:szCs w:val="21"/>
        </w:rPr>
        <w:t xml:space="preserve">Erstellt am: 08.10.2026, 09:30</w:t>
      </w:r>
    </w:p>
    <w:p>
      <w:pPr>
        <w:keepNext/>
        <w:keepLines/>
      </w:pPr>
      <w:r>
        <w:rPr>
          <w:sz w:val="21"/>
          <w:szCs w:val="21"/>
        </w:rPr>
        <w:t xml:space="preserve">Letzte Änderung: 08.10.2026, 09:35</w:t>
      </w:r>
    </w:p>
    <w:p>
      <w:pPr>
        <w:keepLines/>
        <w:spacing w:after="120" w:before="80"/>
      </w:pPr>
      <w:r>
        <w:rPr>
          <w:sz w:val="21"/>
          <w:szCs w:val="21"/>
        </w:rPr>
        <w:t xml:space="preserve">Dieses Protokoll dokumentiert den Stand der Begehung zum angegebenen Datum. Keine Mängel mit Nein-Bewertung dokumentiert.</w:t>
      </w:r>
    </w:p>
    <w:p>
      <w:pPr>
        <w:spacing w:before="400"/>
      </w:pPr>
      <w:r>
        <w:rPr>
          <w:sz w:val="22"/>
          <w:szCs w:val="22"/>
        </w:rPr>
        <w:t xml:space="preserve">____________________________</w:t>
      </w:r>
    </w:p>
    <w:p>
      <w:pPr>
        <w:spacing w:after="200"/>
      </w:pPr>
      <w:r>
        <w:rPr>
          <w:color w:val="6B6B6B"/>
          <w:sz w:val="18"/>
          <w:szCs w:val="18"/>
        </w:rPr>
        <w:t xml:space="preserve">Auditor / Hygienefachkraft</w:t>
      </w:r>
    </w:p>
    <w:p>
      <w:r>
        <w:rPr>
          <w:color w:val="6B6B6B"/>
          <w:sz w:val="16"/>
          <w:szCs w:val="16"/>
        </w:rPr>
        <w:t xml:space="preserve">Dieses Dokument wurde elektronisch erstellt und ist auch ohne Unterschrift gültig.</w:t>
      </w:r>
    </w:p>
    <w:p>
      <w:pPr>
        <w:spacing w:after="80" w:before="120" w:line="220"/>
      </w:pPr>
      <w:r>
        <w:rPr>
          <w:color w:val="6B6B6B"/>
          <w:sz w:val="14"/>
          <w:szCs w:val="14"/>
        </w:rPr>
        <w:t xml:space="preserve">Die KRINKO-Empfehlungen verweisen für die Routinedesinfektion auf die VAH-Liste als Nachweis der Wirksamkeit. Nach § 23 Abs. 3 IfSG wird vermutet, dass der Stand der medizinischen Wissenschaft eingehalten wurde, wenn die veröffentlichten KRINKO-Empfehlungen beachtet worden sind. Setzt eine Einrichtung für die Routinedesinfektion ein nicht VAH-gelistetes Mittel ein, kann das Gesundheitsamt vom Anwender zusätzliche Wirksamkeitsnachweise verlangen. Bei VAH-gelisteten Mitteln ist dieser Nachweis durch die Listung erbracht; bei nicht gelisteten Mitteln muss die Einrichtung ihn selbst führen.</w:t>
      </w:r>
    </w:p>
    <w:p>
      <w:pPr>
        <w:spacing w:after="80" w:before="120" w:line="220"/>
      </w:pPr>
      <w:r>
        <w:rPr>
          <w:color w:val="6B6B6B"/>
          <w:sz w:val="14"/>
          <w:szCs w:val="14"/>
        </w:rPr>
        <w:t xml:space="preserve">Die in diesem Protokoll enthaltenen Bewertungen und Empfehlungen haben Empfehlungscharakter. Sie basieren auf den zum Zeitpunkt der Erstellung geltenden Hygieneregelwerken (u. a. KRINKO/BfArM-Empfehlungen, VAH, DGKH, IfSG, TRBA, DIN und DGSV) sowie auf der hygienefachlichen Einschätzung durch Hygieneexpertinnen und -experten und begründen keine Gewährleistung. Abweichungen, Änderungen, Ergänzungen und Korrekturen am Protokoll sind jederzeit möglich. Es wird empfohlen, sie stets unter Berücksichtigung der jeweils aktuellen Hygieneregelwerke vorzunehmen.</w:t>
      </w:r>
    </w:p>
    <w:sectPr>
      <w:headerReference w:type="default" r:id="rId7"/>
      <w:footerReference w:type="default" r:id="rId8"/>
      <w:pgSz w:w="11906" w:h="16838" w:orient="portrait"/>
      <w:pgMar w:top="1300" w:right="1417" w:bottom="1134" w:left="1417" w:header="4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6B6B"/>
        <w:sz w:val="16"/>
        <w:szCs w:val="16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CCCC" w:sz="4"/>
      </w:pBdr>
      <w:jc w:val="right"/>
    </w:pPr>
    <w:r>
      <w:rPr>
        <w:color w:val="6B6B6B"/>
        <w:sz w:val="16"/>
        <w:szCs w:val="16"/>
      </w:rPr>
      <w:t xml:space="preserve">Beispielklinik · Hygienebegehung Station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02020"/>
        <w:sz w:val="21"/>
        <w:szCs w:val="21"/>
      </w:rPr>
    </w:rPrDefault>
    <w:pPrDefault>
      <w:pPr>
        <w:spacing w:after="80" w:line="276"/>
        <w:jc w:val="left"/>
      </w:pPr>
    </w:pPrDefault>
  </w:docDefaults>
  <w:style w:type="paragraph" w:styleId="Title">
    <w:name w:val="Title"/>
    <w:basedOn w:val="Normal"/>
    <w:next w:val="Normal"/>
    <w:qFormat/>
    <w:rPr>
      <w:rFonts w:ascii="Arial" w:cs="Arial" w:eastAsia="Arial" w:hAnsi="Arial"/>
      <w:b/>
      <w:bCs/>
      <w:color w:val="1C1B18"/>
      <w:sz w:val="34"/>
      <w:szCs w:val="34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</w:pPr>
    <w:rPr>
      <w:rFonts w:ascii="Arial" w:cs="Arial" w:eastAsia="Arial" w:hAnsi="Arial"/>
      <w:b/>
      <w:bCs/>
      <w:color w:val="1C1B18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2n4r3q0nfow6ejcrcudzg" Type="http://schemas.openxmlformats.org/officeDocument/2006/relationships/hyperlink" Target="https://www.gesetze-im-internet.de/ifsg/__23.html" TargetMode="External"/><Relationship Id="rIdbpog5x1pdpa78vkprhfzf" Type="http://schemas.openxmlformats.org/officeDocument/2006/relationships/hyperlink" Target="https://www.gesetze-im-internet.de/ifsg/__23.html" TargetMode="External"/><Relationship Id="rIdppuipmmpqjlwcjnni8jyx" Type="http://schemas.openxmlformats.org/officeDocument/2006/relationships/hyperlink" Target="https://www.baua.de/DE/Angebote/Regelwerk/TRBA/pdf/TRBA-250.pdf?__blob=publicationFile" TargetMode="External"/><Relationship Id="rIdebhr29nwlp-txys2-uhod" Type="http://schemas.openxmlformats.org/officeDocument/2006/relationships/hyperlink" Target="https://www.gesetze-im-internet.de/biostoffv_2013/" TargetMode="External"/><Relationship Id="rId0qt343exqm2eglri2tguv" Type="http://schemas.openxmlformats.org/officeDocument/2006/relationships/hyperlink" Target="https://edoc.rki.de/handle/176904/12400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2026-10-23T21:26:22.914Z</dcterms:created>
  <dcterms:modified xsi:type="dcterms:W3CDTF">2026-10-23T21:26:22.916Z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